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4B" w:rsidRDefault="00863E4B" w:rsidP="00863E4B">
      <w:pPr>
        <w:shd w:val="clear" w:color="auto" w:fill="FFFFFF"/>
        <w:spacing w:after="0" w:line="240" w:lineRule="auto"/>
        <w:outlineLvl w:val="0"/>
        <w:rPr>
          <w:rFonts w:ascii="Calibri" w:eastAsia="Times New Roman" w:hAnsi="Calibri" w:cs="Calibri"/>
          <w:b/>
          <w:bCs/>
          <w:color w:val="212121"/>
          <w:spacing w:val="10"/>
          <w:kern w:val="36"/>
          <w:sz w:val="24"/>
          <w:szCs w:val="24"/>
          <w:lang w:val="en-US" w:eastAsia="en-US"/>
        </w:rPr>
      </w:pPr>
    </w:p>
    <w:p w:rsidR="003B7B0C" w:rsidRPr="00863E4B" w:rsidRDefault="00863E4B" w:rsidP="00863E4B">
      <w:pPr>
        <w:shd w:val="clear" w:color="auto" w:fill="FFFFFF"/>
        <w:spacing w:after="0" w:line="240" w:lineRule="auto"/>
        <w:jc w:val="center"/>
        <w:outlineLvl w:val="0"/>
        <w:rPr>
          <w:rFonts w:ascii="Calibri" w:eastAsia="Times New Roman" w:hAnsi="Calibri" w:cs="Calibri"/>
          <w:b/>
          <w:bCs/>
          <w:color w:val="212121"/>
          <w:spacing w:val="8"/>
          <w:kern w:val="36"/>
          <w:lang w:val="en-US" w:eastAsia="en-US"/>
        </w:rPr>
      </w:pPr>
      <w:r>
        <w:rPr>
          <w:rFonts w:ascii="Calibri" w:eastAsia="Times New Roman" w:hAnsi="Calibri" w:cs="Calibri"/>
          <w:b/>
          <w:bCs/>
          <w:noProof/>
          <w:color w:val="212121"/>
          <w:spacing w:val="8"/>
          <w:kern w:val="36"/>
          <w:lang w:val="en-US" w:eastAsia="en-US"/>
        </w:rPr>
        <w:drawing>
          <wp:inline distT="0" distB="0" distL="0" distR="0">
            <wp:extent cx="3714750" cy="2476500"/>
            <wp:effectExtent l="19050" t="0" r="0" b="0"/>
            <wp:docPr id="3" name="Picture 2" descr="Nikola-Tesla-Airport-1-58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ola-Tesla-Airport-1-585x390.jpg"/>
                    <pic:cNvPicPr/>
                  </pic:nvPicPr>
                  <pic:blipFill>
                    <a:blip r:embed="rId7"/>
                    <a:stretch>
                      <a:fillRect/>
                    </a:stretch>
                  </pic:blipFill>
                  <pic:spPr>
                    <a:xfrm>
                      <a:off x="0" y="0"/>
                      <a:ext cx="3714750" cy="2476500"/>
                    </a:xfrm>
                    <a:prstGeom prst="rect">
                      <a:avLst/>
                    </a:prstGeom>
                  </pic:spPr>
                </pic:pic>
              </a:graphicData>
            </a:graphic>
          </wp:inline>
        </w:drawing>
      </w:r>
    </w:p>
    <w:p w:rsidR="00863E4B" w:rsidRPr="00863E4B" w:rsidRDefault="00863E4B" w:rsidP="003B7B0C">
      <w:pPr>
        <w:shd w:val="clear" w:color="auto" w:fill="FFFFFF"/>
        <w:spacing w:after="0" w:line="240" w:lineRule="auto"/>
        <w:outlineLvl w:val="0"/>
        <w:rPr>
          <w:rFonts w:ascii="Calibri" w:eastAsia="Times New Roman" w:hAnsi="Calibri" w:cs="Calibri"/>
          <w:b/>
          <w:bCs/>
          <w:color w:val="212121"/>
          <w:spacing w:val="8"/>
          <w:kern w:val="36"/>
          <w:lang w:val="en-US" w:eastAsia="en-US"/>
        </w:rPr>
      </w:pPr>
    </w:p>
    <w:p w:rsidR="004F2875" w:rsidRDefault="004F2875" w:rsidP="00863E4B">
      <w:pPr>
        <w:pStyle w:val="NormalWeb"/>
        <w:shd w:val="clear" w:color="auto" w:fill="FFFFFF"/>
        <w:spacing w:before="0" w:beforeAutospacing="0" w:after="0" w:afterAutospacing="0"/>
        <w:rPr>
          <w:rFonts w:ascii="Calibri" w:hAnsi="Calibri" w:cs="Calibri"/>
          <w:color w:val="313131"/>
          <w:sz w:val="22"/>
          <w:szCs w:val="22"/>
        </w:rPr>
      </w:pPr>
    </w:p>
    <w:p w:rsidR="004F2875" w:rsidRPr="00863E4B" w:rsidRDefault="004F2875" w:rsidP="004F2875">
      <w:pPr>
        <w:shd w:val="clear" w:color="auto" w:fill="FFFFFF"/>
        <w:spacing w:after="0" w:line="240" w:lineRule="auto"/>
        <w:outlineLvl w:val="0"/>
        <w:rPr>
          <w:rFonts w:ascii="Calibri" w:eastAsia="Times New Roman" w:hAnsi="Calibri" w:cs="Calibri"/>
          <w:b/>
          <w:bCs/>
          <w:color w:val="212121"/>
          <w:spacing w:val="10"/>
          <w:kern w:val="36"/>
          <w:sz w:val="24"/>
          <w:szCs w:val="24"/>
          <w:lang w:val="en-US" w:eastAsia="en-US"/>
        </w:rPr>
      </w:pPr>
      <w:r w:rsidRPr="00863E4B">
        <w:rPr>
          <w:rFonts w:ascii="Calibri" w:eastAsia="Times New Roman" w:hAnsi="Calibri" w:cs="Calibri"/>
          <w:b/>
          <w:bCs/>
          <w:color w:val="212121"/>
          <w:spacing w:val="10"/>
          <w:kern w:val="36"/>
          <w:sz w:val="24"/>
          <w:szCs w:val="24"/>
          <w:lang w:val="en-US" w:eastAsia="en-US"/>
        </w:rPr>
        <w:t>Živković Samardžić advises Belgrade Nikola Tesla Airport on third consecutive capital increase</w:t>
      </w:r>
    </w:p>
    <w:p w:rsidR="004F2875" w:rsidRDefault="004F2875" w:rsidP="00863E4B">
      <w:pPr>
        <w:pStyle w:val="NormalWeb"/>
        <w:shd w:val="clear" w:color="auto" w:fill="FFFFFF"/>
        <w:spacing w:before="0" w:beforeAutospacing="0" w:after="0" w:afterAutospacing="0"/>
        <w:rPr>
          <w:rFonts w:ascii="Calibri" w:hAnsi="Calibri" w:cs="Calibri"/>
          <w:color w:val="313131"/>
          <w:sz w:val="22"/>
          <w:szCs w:val="22"/>
        </w:rPr>
      </w:pPr>
    </w:p>
    <w:p w:rsidR="004F2875" w:rsidRDefault="004F2875" w:rsidP="00863E4B">
      <w:pPr>
        <w:pStyle w:val="NormalWeb"/>
        <w:shd w:val="clear" w:color="auto" w:fill="FFFFFF"/>
        <w:spacing w:before="0" w:beforeAutospacing="0" w:after="0" w:afterAutospacing="0"/>
        <w:rPr>
          <w:rFonts w:ascii="Calibri" w:hAnsi="Calibri" w:cs="Calibri"/>
          <w:color w:val="313131"/>
          <w:sz w:val="22"/>
          <w:szCs w:val="22"/>
        </w:rPr>
      </w:pPr>
    </w:p>
    <w:p w:rsidR="00863E4B" w:rsidRPr="00863E4B" w:rsidRDefault="00863E4B" w:rsidP="00863E4B">
      <w:pPr>
        <w:pStyle w:val="NormalWeb"/>
        <w:shd w:val="clear" w:color="auto" w:fill="FFFFFF"/>
        <w:spacing w:before="0" w:beforeAutospacing="0" w:after="0" w:afterAutospacing="0"/>
        <w:rPr>
          <w:rFonts w:ascii="Calibri" w:hAnsi="Calibri" w:cs="Calibri"/>
          <w:color w:val="313131"/>
          <w:sz w:val="22"/>
          <w:szCs w:val="22"/>
        </w:rPr>
      </w:pPr>
      <w:r w:rsidRPr="00863E4B">
        <w:rPr>
          <w:rFonts w:ascii="Calibri" w:hAnsi="Calibri" w:cs="Calibri"/>
          <w:color w:val="313131"/>
          <w:sz w:val="22"/>
          <w:szCs w:val="22"/>
        </w:rPr>
        <w:t>Živković Samardžić, one of the Serbia’s leading full</w:t>
      </w:r>
      <w:r>
        <w:rPr>
          <w:rFonts w:ascii="Calibri" w:hAnsi="Calibri" w:cs="Calibri"/>
          <w:color w:val="313131"/>
          <w:sz w:val="22"/>
          <w:szCs w:val="22"/>
        </w:rPr>
        <w:t xml:space="preserve">-service independent law firms, </w:t>
      </w:r>
      <w:r w:rsidRPr="00863E4B">
        <w:rPr>
          <w:rFonts w:ascii="Calibri" w:hAnsi="Calibri" w:cs="Calibri"/>
          <w:color w:val="313131"/>
          <w:sz w:val="22"/>
          <w:szCs w:val="22"/>
        </w:rPr>
        <w:t>has advised </w:t>
      </w:r>
      <w:hyperlink r:id="rId8" w:history="1">
        <w:r w:rsidRPr="00863E4B">
          <w:rPr>
            <w:rStyle w:val="Hyperlink"/>
            <w:rFonts w:ascii="Calibri" w:eastAsia="Calibri" w:hAnsi="Calibri" w:cs="Calibri"/>
            <w:color w:val="E53935"/>
            <w:sz w:val="22"/>
            <w:szCs w:val="22"/>
          </w:rPr>
          <w:t>Belgrade Nikola Tesla Airport </w:t>
        </w:r>
      </w:hyperlink>
      <w:r w:rsidRPr="00863E4B">
        <w:rPr>
          <w:rFonts w:ascii="Calibri" w:hAnsi="Calibri" w:cs="Calibri"/>
          <w:color w:val="313131"/>
          <w:sz w:val="22"/>
          <w:szCs w:val="22"/>
        </w:rPr>
        <w:t>(NTA), a joint-stock public company that owns and operates the largest and busiest airport in Serbia – the Belgrade airport, on its third consecutive issuance of shares and share capital increase in less than five months.</w:t>
      </w:r>
    </w:p>
    <w:p w:rsidR="00863E4B" w:rsidRPr="00863E4B" w:rsidRDefault="00863E4B" w:rsidP="00863E4B">
      <w:pPr>
        <w:pStyle w:val="NormalWeb"/>
        <w:shd w:val="clear" w:color="auto" w:fill="FFFFFF"/>
        <w:spacing w:before="0" w:beforeAutospacing="0" w:after="170" w:afterAutospacing="0"/>
        <w:rPr>
          <w:rFonts w:ascii="Calibri" w:hAnsi="Calibri" w:cs="Calibri"/>
          <w:color w:val="313131"/>
          <w:sz w:val="22"/>
          <w:szCs w:val="22"/>
        </w:rPr>
      </w:pPr>
      <w:r w:rsidRPr="00863E4B">
        <w:rPr>
          <w:rFonts w:ascii="Calibri" w:hAnsi="Calibri" w:cs="Calibri"/>
          <w:color w:val="313131"/>
          <w:sz w:val="22"/>
          <w:szCs w:val="22"/>
        </w:rPr>
        <w:t>The company increased its share capital through contribution of approximately EUR 2,000,000 worth 20 real estate properties required for further development of NTA and owned by NTA’s majority shareholder – Republic of Serbia.</w:t>
      </w:r>
    </w:p>
    <w:p w:rsidR="00863E4B" w:rsidRPr="00863E4B" w:rsidRDefault="00863E4B" w:rsidP="00863E4B">
      <w:pPr>
        <w:pStyle w:val="NormalWeb"/>
        <w:shd w:val="clear" w:color="auto" w:fill="FFFFFF"/>
        <w:spacing w:before="0" w:beforeAutospacing="0" w:after="170" w:afterAutospacing="0"/>
        <w:rPr>
          <w:rFonts w:ascii="Calibri" w:hAnsi="Calibri" w:cs="Calibri"/>
          <w:color w:val="313131"/>
          <w:sz w:val="22"/>
          <w:szCs w:val="22"/>
        </w:rPr>
      </w:pPr>
      <w:r w:rsidRPr="00863E4B">
        <w:rPr>
          <w:rFonts w:ascii="Calibri" w:hAnsi="Calibri" w:cs="Calibri"/>
          <w:color w:val="313131"/>
          <w:sz w:val="22"/>
          <w:szCs w:val="22"/>
        </w:rPr>
        <w:t>As the share capital increase was performed as an in-kind contribution by the Republic of Serbia — one of more than four million NTA shareholders — only the Republic of Serbia was remunerated by the issuance of new shares, while the preferential subscription rights of the remaining shareholders were excluded.</w:t>
      </w:r>
    </w:p>
    <w:p w:rsidR="00863E4B" w:rsidRPr="00863E4B" w:rsidRDefault="00863E4B" w:rsidP="00863E4B">
      <w:pPr>
        <w:pStyle w:val="NormalWeb"/>
        <w:shd w:val="clear" w:color="auto" w:fill="FFFFFF"/>
        <w:spacing w:before="0" w:beforeAutospacing="0" w:after="170" w:afterAutospacing="0"/>
        <w:rPr>
          <w:rFonts w:ascii="Calibri" w:hAnsi="Calibri" w:cs="Calibri"/>
          <w:color w:val="313131"/>
          <w:sz w:val="22"/>
          <w:szCs w:val="22"/>
        </w:rPr>
      </w:pPr>
      <w:r w:rsidRPr="00863E4B">
        <w:rPr>
          <w:rFonts w:ascii="Calibri" w:hAnsi="Calibri" w:cs="Calibri"/>
          <w:color w:val="313131"/>
          <w:sz w:val="22"/>
          <w:szCs w:val="22"/>
        </w:rPr>
        <w:t>The issuance of shares and share capital increase was performed as part of preparatory actions for the concession granted to the French airport operator Vinci Airports for the financing, development through construction and reconstruction, maintenance, and management of infrastructure of the NTA.</w:t>
      </w:r>
    </w:p>
    <w:p w:rsidR="00863E4B" w:rsidRPr="00FE55E3" w:rsidRDefault="00863E4B" w:rsidP="003B7B0C">
      <w:pPr>
        <w:shd w:val="clear" w:color="auto" w:fill="FFFFFF"/>
        <w:spacing w:after="0" w:line="240" w:lineRule="auto"/>
        <w:outlineLvl w:val="0"/>
        <w:rPr>
          <w:rFonts w:ascii="Calibri" w:eastAsia="Times New Roman" w:hAnsi="Calibri" w:cs="Calibri"/>
          <w:b/>
          <w:bCs/>
          <w:color w:val="212121"/>
          <w:spacing w:val="8"/>
          <w:kern w:val="36"/>
          <w:lang w:val="en-US" w:eastAsia="en-US"/>
        </w:rPr>
      </w:pPr>
    </w:p>
    <w:sectPr w:rsidR="00863E4B" w:rsidRPr="00FE55E3" w:rsidSect="00D64D4F">
      <w:headerReference w:type="default" r:id="rId9"/>
      <w:footerReference w:type="default" r:id="rId10"/>
      <w:headerReference w:type="first" r:id="rId11"/>
      <w:footerReference w:type="first" r:id="rId12"/>
      <w:pgSz w:w="11906" w:h="16838" w:code="9"/>
      <w:pgMar w:top="591" w:right="1417" w:bottom="1417" w:left="141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1CC" w:rsidRDefault="006551CC" w:rsidP="00C03CE8">
      <w:pPr>
        <w:spacing w:after="0" w:line="240" w:lineRule="auto"/>
      </w:pPr>
      <w:r>
        <w:separator/>
      </w:r>
    </w:p>
  </w:endnote>
  <w:endnote w:type="continuationSeparator" w:id="1">
    <w:p w:rsidR="006551CC" w:rsidRDefault="006551CC" w:rsidP="00C03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C" w:rsidRDefault="00501E7A" w:rsidP="00616F68">
    <w:pPr>
      <w:pStyle w:val="Footer"/>
      <w:spacing w:after="0"/>
      <w:jc w:val="center"/>
      <w:rPr>
        <w:noProof/>
        <w:sz w:val="20"/>
        <w:szCs w:val="20"/>
      </w:rPr>
    </w:pPr>
    <w:r w:rsidRPr="00616F68">
      <w:rPr>
        <w:sz w:val="20"/>
        <w:szCs w:val="20"/>
      </w:rPr>
      <w:fldChar w:fldCharType="begin"/>
    </w:r>
    <w:r w:rsidR="00CA4F2C" w:rsidRPr="00616F68">
      <w:rPr>
        <w:sz w:val="20"/>
        <w:szCs w:val="20"/>
      </w:rPr>
      <w:instrText xml:space="preserve"> PAGE   \* MERGEFORMAT </w:instrText>
    </w:r>
    <w:r w:rsidRPr="00616F68">
      <w:rPr>
        <w:sz w:val="20"/>
        <w:szCs w:val="20"/>
      </w:rPr>
      <w:fldChar w:fldCharType="separate"/>
    </w:r>
    <w:r w:rsidR="004F2875">
      <w:rPr>
        <w:noProof/>
        <w:sz w:val="20"/>
        <w:szCs w:val="20"/>
      </w:rPr>
      <w:t>2</w:t>
    </w:r>
    <w:r w:rsidRPr="00616F68">
      <w:rPr>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C" w:rsidRDefault="00CA4F2C" w:rsidP="00180E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1CC" w:rsidRDefault="006551CC" w:rsidP="00C03CE8">
      <w:pPr>
        <w:spacing w:after="0" w:line="240" w:lineRule="auto"/>
      </w:pPr>
      <w:r>
        <w:separator/>
      </w:r>
    </w:p>
  </w:footnote>
  <w:footnote w:type="continuationSeparator" w:id="1">
    <w:p w:rsidR="006551CC" w:rsidRDefault="006551CC" w:rsidP="00C03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C" w:rsidRPr="003D0A5A" w:rsidRDefault="00CA4F2C" w:rsidP="003D0A5A">
    <w:pPr>
      <w:pStyle w:val="Header"/>
      <w:jc w:val="center"/>
      <w:rPr>
        <w:sz w:val="18"/>
        <w:szCs w:val="18"/>
      </w:rPr>
    </w:pPr>
    <w:r w:rsidRPr="003D0A5A">
      <w:rPr>
        <w:color w:val="0B4975"/>
        <w:sz w:val="18"/>
        <w:szCs w:val="18"/>
      </w:rPr>
      <w:t>ŽIVKOVIĆ</w:t>
    </w:r>
    <w:r w:rsidRPr="003D0A5A">
      <w:rPr>
        <w:b/>
        <w:bCs/>
        <w:color w:val="04BFEA"/>
        <w:sz w:val="18"/>
        <w:szCs w:val="18"/>
      </w:rPr>
      <w:t>|</w:t>
    </w:r>
    <w:r w:rsidRPr="003D0A5A">
      <w:rPr>
        <w:color w:val="0B4975"/>
        <w:sz w:val="18"/>
        <w:szCs w:val="18"/>
      </w:rPr>
      <w:t>SAMARDŽIĆ</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3" w:rsidRDefault="00FE55E3"/>
  <w:tbl>
    <w:tblPr>
      <w:tblW w:w="7839" w:type="dxa"/>
      <w:tblInd w:w="-885" w:type="dxa"/>
      <w:tblLayout w:type="fixed"/>
      <w:tblLook w:val="04A0"/>
    </w:tblPr>
    <w:tblGrid>
      <w:gridCol w:w="2154"/>
      <w:gridCol w:w="5685"/>
    </w:tblGrid>
    <w:tr w:rsidR="00D64D4F" w:rsidRPr="003D0A5A" w:rsidTr="00D64D4F">
      <w:trPr>
        <w:trHeight w:val="1205"/>
      </w:trPr>
      <w:tc>
        <w:tcPr>
          <w:tcW w:w="2154" w:type="dxa"/>
          <w:vAlign w:val="center"/>
        </w:tcPr>
        <w:p w:rsidR="00CA4F2C" w:rsidRDefault="00CA4F2C" w:rsidP="00CA4F2C">
          <w:pPr>
            <w:pStyle w:val="Header"/>
            <w:tabs>
              <w:tab w:val="clear" w:pos="4680"/>
              <w:tab w:val="clear" w:pos="9360"/>
            </w:tabs>
            <w:spacing w:after="0"/>
            <w:ind w:left="34"/>
            <w:jc w:val="center"/>
            <w:rPr>
              <w:noProof/>
              <w:sz w:val="20"/>
              <w:szCs w:val="20"/>
              <w:lang w:val="sr-Latn-CS"/>
            </w:rPr>
          </w:pPr>
          <w:r>
            <w:rPr>
              <w:noProof/>
              <w:sz w:val="20"/>
              <w:szCs w:val="20"/>
              <w:lang w:val="en-US" w:eastAsia="en-US"/>
            </w:rPr>
            <w:drawing>
              <wp:inline distT="0" distB="0" distL="0" distR="0">
                <wp:extent cx="1286256" cy="1463040"/>
                <wp:effectExtent l="0" t="0" r="952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 20_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86256" cy="1463040"/>
                        </a:xfrm>
                        <a:prstGeom prst="rect">
                          <a:avLst/>
                        </a:prstGeom>
                      </pic:spPr>
                    </pic:pic>
                  </a:graphicData>
                </a:graphic>
              </wp:inline>
            </w:drawing>
          </w:r>
        </w:p>
      </w:tc>
      <w:tc>
        <w:tcPr>
          <w:tcW w:w="5685" w:type="dxa"/>
          <w:shd w:val="clear" w:color="auto" w:fill="auto"/>
          <w:vAlign w:val="center"/>
        </w:tcPr>
        <w:p w:rsidR="00CA4F2C" w:rsidRPr="00CA4F2C" w:rsidRDefault="00CA4F2C" w:rsidP="00CA4F2C">
          <w:pPr>
            <w:pStyle w:val="Header"/>
            <w:tabs>
              <w:tab w:val="clear" w:pos="4680"/>
              <w:tab w:val="clear" w:pos="9360"/>
            </w:tabs>
            <w:spacing w:after="0"/>
            <w:rPr>
              <w:noProof/>
              <w:sz w:val="44"/>
              <w:szCs w:val="44"/>
              <w:lang w:val="sr-Latn-CS"/>
            </w:rPr>
          </w:pPr>
          <w:r w:rsidRPr="00A23EF7">
            <w:rPr>
              <w:caps/>
              <w:noProof/>
              <w:color w:val="1E395A"/>
              <w:sz w:val="32"/>
              <w:szCs w:val="32"/>
              <w:lang w:val="sr-Latn-CS"/>
            </w:rPr>
            <w:t>Živković</w:t>
          </w:r>
          <w:r w:rsidRPr="00D64D4F">
            <w:rPr>
              <w:noProof/>
              <w:color w:val="0092D2"/>
              <w:sz w:val="32"/>
              <w:szCs w:val="32"/>
              <w:lang w:val="sr-Latn-CS"/>
            </w:rPr>
            <w:t>|</w:t>
          </w:r>
          <w:r w:rsidRPr="00A23EF7">
            <w:rPr>
              <w:caps/>
              <w:noProof/>
              <w:color w:val="1E395A"/>
              <w:sz w:val="32"/>
              <w:szCs w:val="32"/>
              <w:lang w:val="sr-Latn-CS"/>
            </w:rPr>
            <w:t>Samardžić</w:t>
          </w:r>
        </w:p>
        <w:p w:rsidR="00CA4F2C" w:rsidRPr="00D64D4F" w:rsidRDefault="00CA4F2C" w:rsidP="00CA4F2C">
          <w:pPr>
            <w:pStyle w:val="Header"/>
            <w:tabs>
              <w:tab w:val="clear" w:pos="4680"/>
              <w:tab w:val="clear" w:pos="9360"/>
            </w:tabs>
            <w:spacing w:after="0"/>
            <w:rPr>
              <w:noProof/>
              <w:sz w:val="18"/>
              <w:szCs w:val="18"/>
              <w:lang w:val="sr-Latn-CS"/>
            </w:rPr>
          </w:pPr>
          <w:r w:rsidRPr="00D64D4F">
            <w:rPr>
              <w:noProof/>
              <w:sz w:val="18"/>
              <w:szCs w:val="18"/>
              <w:lang w:val="sr-Latn-CS"/>
            </w:rPr>
            <w:t>Advokatsko ortačko društvo Živković Samardžić</w:t>
          </w:r>
          <w:r w:rsidRPr="00D64D4F">
            <w:rPr>
              <w:noProof/>
              <w:sz w:val="18"/>
              <w:szCs w:val="18"/>
              <w:lang w:val="sr-Latn-CS"/>
            </w:rPr>
            <w:br/>
            <w:t>Beograd, Makedonska 30, RepublikaSrbija</w:t>
          </w:r>
          <w:r w:rsidRPr="00D64D4F">
            <w:rPr>
              <w:noProof/>
              <w:sz w:val="18"/>
              <w:szCs w:val="18"/>
              <w:lang w:val="sr-Latn-CS"/>
            </w:rPr>
            <w:br/>
            <w:t>Tel/faks: +381 (0)11 2636 636, +381 (0)11 2635 555</w:t>
          </w:r>
          <w:r w:rsidRPr="00D64D4F">
            <w:rPr>
              <w:noProof/>
              <w:sz w:val="18"/>
              <w:szCs w:val="18"/>
              <w:lang w:val="sr-Latn-CS"/>
            </w:rPr>
            <w:br/>
            <w:t>e-mail: office@zslaw.rs | http://www.zslaw.rs</w:t>
          </w:r>
        </w:p>
        <w:p w:rsidR="00CA4F2C" w:rsidRDefault="00CA4F2C" w:rsidP="00CA4F2C">
          <w:pPr>
            <w:spacing w:after="0"/>
            <w:rPr>
              <w:noProof/>
              <w:sz w:val="18"/>
              <w:szCs w:val="18"/>
              <w:lang w:val="sr-Latn-CS"/>
            </w:rPr>
          </w:pPr>
          <w:r w:rsidRPr="00D64D4F">
            <w:rPr>
              <w:noProof/>
              <w:sz w:val="18"/>
              <w:szCs w:val="18"/>
              <w:lang w:val="sr-Latn-CS"/>
            </w:rPr>
            <w:t>mb: 57320150 | pib: 107890869</w:t>
          </w:r>
        </w:p>
        <w:p w:rsidR="00FE55E3" w:rsidRDefault="00FE55E3" w:rsidP="00CA4F2C">
          <w:pPr>
            <w:spacing w:after="0"/>
            <w:rPr>
              <w:noProof/>
              <w:sz w:val="18"/>
              <w:szCs w:val="18"/>
              <w:lang w:val="sr-Latn-CS"/>
            </w:rPr>
          </w:pPr>
        </w:p>
        <w:p w:rsidR="00FE55E3" w:rsidRDefault="00FE55E3" w:rsidP="00CA4F2C">
          <w:pPr>
            <w:spacing w:after="0"/>
            <w:rPr>
              <w:noProof/>
              <w:sz w:val="18"/>
              <w:szCs w:val="18"/>
              <w:lang w:val="sr-Latn-CS"/>
            </w:rPr>
          </w:pPr>
        </w:p>
        <w:p w:rsidR="00FE55E3" w:rsidRPr="003D0A5A" w:rsidRDefault="00FE55E3" w:rsidP="00CA4F2C">
          <w:pPr>
            <w:spacing w:after="0"/>
            <w:rPr>
              <w:noProof/>
              <w:lang w:val="sr-Cyrl-CS"/>
            </w:rPr>
          </w:pPr>
        </w:p>
      </w:tc>
    </w:tr>
  </w:tbl>
  <w:p w:rsidR="00CA4F2C" w:rsidRPr="008B2FCB" w:rsidRDefault="00863E4B" w:rsidP="00D64D4F">
    <w:r>
      <w:t>September  21</w:t>
    </w:r>
    <w:r w:rsidR="00FE55E3">
      <w:t>,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230"/>
    <w:multiLevelType w:val="hybridMultilevel"/>
    <w:tmpl w:val="2E2A671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F8100FE"/>
    <w:multiLevelType w:val="hybridMultilevel"/>
    <w:tmpl w:val="96BA0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5A3785"/>
    <w:multiLevelType w:val="hybridMultilevel"/>
    <w:tmpl w:val="69DCA7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12C42D5A"/>
    <w:multiLevelType w:val="hybridMultilevel"/>
    <w:tmpl w:val="A878AFC8"/>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44549FD"/>
    <w:multiLevelType w:val="hybridMultilevel"/>
    <w:tmpl w:val="64F47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F016E"/>
    <w:multiLevelType w:val="hybridMultilevel"/>
    <w:tmpl w:val="F36AD62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24307ED7"/>
    <w:multiLevelType w:val="hybridMultilevel"/>
    <w:tmpl w:val="8E94544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E07037F"/>
    <w:multiLevelType w:val="hybridMultilevel"/>
    <w:tmpl w:val="B380E72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0A2613D"/>
    <w:multiLevelType w:val="hybridMultilevel"/>
    <w:tmpl w:val="6EF0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C2C49"/>
    <w:multiLevelType w:val="hybridMultilevel"/>
    <w:tmpl w:val="506CD698"/>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
    <w:nsid w:val="37D65E17"/>
    <w:multiLevelType w:val="hybridMultilevel"/>
    <w:tmpl w:val="B3380F7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E7966B6"/>
    <w:multiLevelType w:val="hybridMultilevel"/>
    <w:tmpl w:val="90E41A8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E8F37F8"/>
    <w:multiLevelType w:val="hybridMultilevel"/>
    <w:tmpl w:val="93D831B4"/>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4BE43AE1"/>
    <w:multiLevelType w:val="hybridMultilevel"/>
    <w:tmpl w:val="EFD2FB9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51E0443E"/>
    <w:multiLevelType w:val="hybridMultilevel"/>
    <w:tmpl w:val="D904021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9FA1EB8"/>
    <w:multiLevelType w:val="hybridMultilevel"/>
    <w:tmpl w:val="706C3F7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5A540308"/>
    <w:multiLevelType w:val="hybridMultilevel"/>
    <w:tmpl w:val="110C7BD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15E0F6C"/>
    <w:multiLevelType w:val="hybridMultilevel"/>
    <w:tmpl w:val="B5FABF5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85961C4"/>
    <w:multiLevelType w:val="hybridMultilevel"/>
    <w:tmpl w:val="3CD06732"/>
    <w:lvl w:ilvl="0" w:tplc="4796A91C">
      <w:start w:val="1"/>
      <w:numFmt w:val="bullet"/>
      <w:lvlText w:val="-"/>
      <w:lvlJc w:val="left"/>
      <w:pPr>
        <w:ind w:left="720" w:hanging="360"/>
      </w:pPr>
      <w:rPr>
        <w:rFonts w:ascii="Cambria" w:eastAsia="Calibri" w:hAnsi="Cambria" w:cs="Times New Roman" w:hint="default"/>
        <w:color w:val="auto"/>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97F0890"/>
    <w:multiLevelType w:val="hybridMultilevel"/>
    <w:tmpl w:val="54A6DC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2031E90"/>
    <w:multiLevelType w:val="hybridMultilevel"/>
    <w:tmpl w:val="78E8DC5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65A24BD"/>
    <w:multiLevelType w:val="hybridMultilevel"/>
    <w:tmpl w:val="62D2A7C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7A8B04FD"/>
    <w:multiLevelType w:val="hybridMultilevel"/>
    <w:tmpl w:val="294E0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2"/>
  </w:num>
  <w:num w:numId="4">
    <w:abstractNumId w:val="13"/>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1"/>
  </w:num>
  <w:num w:numId="10">
    <w:abstractNumId w:val="5"/>
  </w:num>
  <w:num w:numId="11">
    <w:abstractNumId w:val="0"/>
  </w:num>
  <w:num w:numId="12">
    <w:abstractNumId w:val="15"/>
  </w:num>
  <w:num w:numId="13">
    <w:abstractNumId w:val="6"/>
  </w:num>
  <w:num w:numId="14">
    <w:abstractNumId w:val="20"/>
  </w:num>
  <w:num w:numId="15">
    <w:abstractNumId w:val="14"/>
  </w:num>
  <w:num w:numId="16">
    <w:abstractNumId w:val="7"/>
  </w:num>
  <w:num w:numId="17">
    <w:abstractNumId w:val="19"/>
  </w:num>
  <w:num w:numId="18">
    <w:abstractNumId w:val="4"/>
  </w:num>
  <w:num w:numId="19">
    <w:abstractNumId w:val="10"/>
  </w:num>
  <w:num w:numId="20">
    <w:abstractNumId w:val="8"/>
  </w:num>
  <w:num w:numId="21">
    <w:abstractNumId w:val="16"/>
  </w:num>
  <w:num w:numId="22">
    <w:abstractNumId w:val="17"/>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A70AE"/>
    <w:rsid w:val="00023C0F"/>
    <w:rsid w:val="00023C1F"/>
    <w:rsid w:val="00034458"/>
    <w:rsid w:val="00045B9A"/>
    <w:rsid w:val="00046A56"/>
    <w:rsid w:val="000517C5"/>
    <w:rsid w:val="00057478"/>
    <w:rsid w:val="00061997"/>
    <w:rsid w:val="00064B81"/>
    <w:rsid w:val="0008064D"/>
    <w:rsid w:val="00081314"/>
    <w:rsid w:val="00082593"/>
    <w:rsid w:val="00083C2B"/>
    <w:rsid w:val="000927AB"/>
    <w:rsid w:val="000A1903"/>
    <w:rsid w:val="000A70AE"/>
    <w:rsid w:val="000D4A3E"/>
    <w:rsid w:val="000E15A0"/>
    <w:rsid w:val="000E1751"/>
    <w:rsid w:val="000F0DE2"/>
    <w:rsid w:val="000F23B6"/>
    <w:rsid w:val="00105E9F"/>
    <w:rsid w:val="00121C2C"/>
    <w:rsid w:val="0013130A"/>
    <w:rsid w:val="00153D75"/>
    <w:rsid w:val="00155C98"/>
    <w:rsid w:val="0016226C"/>
    <w:rsid w:val="0017115B"/>
    <w:rsid w:val="00171333"/>
    <w:rsid w:val="0017536D"/>
    <w:rsid w:val="00180E54"/>
    <w:rsid w:val="001817B0"/>
    <w:rsid w:val="001B1F4B"/>
    <w:rsid w:val="001B35F3"/>
    <w:rsid w:val="001B4367"/>
    <w:rsid w:val="001B4C8A"/>
    <w:rsid w:val="001E341C"/>
    <w:rsid w:val="001E7A42"/>
    <w:rsid w:val="0020306D"/>
    <w:rsid w:val="00206232"/>
    <w:rsid w:val="00215AEE"/>
    <w:rsid w:val="00220AA6"/>
    <w:rsid w:val="002548EB"/>
    <w:rsid w:val="0027462C"/>
    <w:rsid w:val="00284E2D"/>
    <w:rsid w:val="00291518"/>
    <w:rsid w:val="002B55AA"/>
    <w:rsid w:val="002D2DB0"/>
    <w:rsid w:val="002D33A2"/>
    <w:rsid w:val="0034081F"/>
    <w:rsid w:val="00342851"/>
    <w:rsid w:val="003445E1"/>
    <w:rsid w:val="00350BDA"/>
    <w:rsid w:val="00355377"/>
    <w:rsid w:val="003568C6"/>
    <w:rsid w:val="003631DA"/>
    <w:rsid w:val="00364078"/>
    <w:rsid w:val="00390ABF"/>
    <w:rsid w:val="003923F7"/>
    <w:rsid w:val="00396C98"/>
    <w:rsid w:val="003B7B0C"/>
    <w:rsid w:val="003C1762"/>
    <w:rsid w:val="003D0A5A"/>
    <w:rsid w:val="003D4AD8"/>
    <w:rsid w:val="003E1D36"/>
    <w:rsid w:val="003F6EB3"/>
    <w:rsid w:val="004052FF"/>
    <w:rsid w:val="004207E7"/>
    <w:rsid w:val="00421A61"/>
    <w:rsid w:val="00425171"/>
    <w:rsid w:val="00432FEF"/>
    <w:rsid w:val="00444F7E"/>
    <w:rsid w:val="0046222B"/>
    <w:rsid w:val="00467ABC"/>
    <w:rsid w:val="004710F2"/>
    <w:rsid w:val="004770ED"/>
    <w:rsid w:val="00491AFD"/>
    <w:rsid w:val="004B686A"/>
    <w:rsid w:val="004C4451"/>
    <w:rsid w:val="004D000D"/>
    <w:rsid w:val="004E7D52"/>
    <w:rsid w:val="004F100F"/>
    <w:rsid w:val="004F2875"/>
    <w:rsid w:val="00501E7A"/>
    <w:rsid w:val="005179D9"/>
    <w:rsid w:val="005231DA"/>
    <w:rsid w:val="00524655"/>
    <w:rsid w:val="00537B3C"/>
    <w:rsid w:val="00554099"/>
    <w:rsid w:val="005856B0"/>
    <w:rsid w:val="00597B32"/>
    <w:rsid w:val="005B6665"/>
    <w:rsid w:val="005D0857"/>
    <w:rsid w:val="005E6497"/>
    <w:rsid w:val="005F2C2A"/>
    <w:rsid w:val="005F5B51"/>
    <w:rsid w:val="006053ED"/>
    <w:rsid w:val="00616F68"/>
    <w:rsid w:val="00622D5E"/>
    <w:rsid w:val="00641965"/>
    <w:rsid w:val="006551CC"/>
    <w:rsid w:val="0068761C"/>
    <w:rsid w:val="0069476E"/>
    <w:rsid w:val="006B059F"/>
    <w:rsid w:val="006B07F2"/>
    <w:rsid w:val="006B37B2"/>
    <w:rsid w:val="006B469A"/>
    <w:rsid w:val="006B7FC6"/>
    <w:rsid w:val="006C3DD7"/>
    <w:rsid w:val="006C6017"/>
    <w:rsid w:val="006D176C"/>
    <w:rsid w:val="006E3035"/>
    <w:rsid w:val="00716691"/>
    <w:rsid w:val="00726D2F"/>
    <w:rsid w:val="00756BDE"/>
    <w:rsid w:val="00757FC8"/>
    <w:rsid w:val="00763F1A"/>
    <w:rsid w:val="00776B82"/>
    <w:rsid w:val="00790458"/>
    <w:rsid w:val="00795ABA"/>
    <w:rsid w:val="007B2859"/>
    <w:rsid w:val="007B69CB"/>
    <w:rsid w:val="007C0185"/>
    <w:rsid w:val="007C2B4A"/>
    <w:rsid w:val="008145B7"/>
    <w:rsid w:val="008171C2"/>
    <w:rsid w:val="00826DAD"/>
    <w:rsid w:val="008318E6"/>
    <w:rsid w:val="00851CF6"/>
    <w:rsid w:val="00853A57"/>
    <w:rsid w:val="00863E4B"/>
    <w:rsid w:val="0088503A"/>
    <w:rsid w:val="00885C70"/>
    <w:rsid w:val="00886564"/>
    <w:rsid w:val="008B2FCB"/>
    <w:rsid w:val="008B6211"/>
    <w:rsid w:val="008C4796"/>
    <w:rsid w:val="008C7730"/>
    <w:rsid w:val="008E6839"/>
    <w:rsid w:val="008F3D00"/>
    <w:rsid w:val="00903F33"/>
    <w:rsid w:val="009110DA"/>
    <w:rsid w:val="00916FC9"/>
    <w:rsid w:val="00935F17"/>
    <w:rsid w:val="0094235A"/>
    <w:rsid w:val="00947B57"/>
    <w:rsid w:val="00955082"/>
    <w:rsid w:val="00961A03"/>
    <w:rsid w:val="00962EA4"/>
    <w:rsid w:val="00965EA7"/>
    <w:rsid w:val="009939FD"/>
    <w:rsid w:val="009A0BEF"/>
    <w:rsid w:val="009B4155"/>
    <w:rsid w:val="009C0BE3"/>
    <w:rsid w:val="009D46E0"/>
    <w:rsid w:val="009F6CAC"/>
    <w:rsid w:val="00A140B8"/>
    <w:rsid w:val="00A23EF7"/>
    <w:rsid w:val="00A57063"/>
    <w:rsid w:val="00A6368E"/>
    <w:rsid w:val="00A648CA"/>
    <w:rsid w:val="00A676CF"/>
    <w:rsid w:val="00A67C47"/>
    <w:rsid w:val="00A91BE6"/>
    <w:rsid w:val="00AA6EDA"/>
    <w:rsid w:val="00AC080F"/>
    <w:rsid w:val="00AC1465"/>
    <w:rsid w:val="00AC194D"/>
    <w:rsid w:val="00AC20F1"/>
    <w:rsid w:val="00AC4DFA"/>
    <w:rsid w:val="00AD03D0"/>
    <w:rsid w:val="00AD3861"/>
    <w:rsid w:val="00AE1284"/>
    <w:rsid w:val="00AE414C"/>
    <w:rsid w:val="00AE5AB2"/>
    <w:rsid w:val="00B267F5"/>
    <w:rsid w:val="00B53012"/>
    <w:rsid w:val="00B53DFE"/>
    <w:rsid w:val="00BA15A9"/>
    <w:rsid w:val="00BA4093"/>
    <w:rsid w:val="00BA6040"/>
    <w:rsid w:val="00BE77DD"/>
    <w:rsid w:val="00C03CE8"/>
    <w:rsid w:val="00C615E2"/>
    <w:rsid w:val="00C64F0D"/>
    <w:rsid w:val="00C941DB"/>
    <w:rsid w:val="00C97F3B"/>
    <w:rsid w:val="00CA4F2C"/>
    <w:rsid w:val="00CB1EE6"/>
    <w:rsid w:val="00CB5075"/>
    <w:rsid w:val="00CC122F"/>
    <w:rsid w:val="00CD6D53"/>
    <w:rsid w:val="00CE4859"/>
    <w:rsid w:val="00D12D68"/>
    <w:rsid w:val="00D13819"/>
    <w:rsid w:val="00D177F9"/>
    <w:rsid w:val="00D26D42"/>
    <w:rsid w:val="00D3661E"/>
    <w:rsid w:val="00D44596"/>
    <w:rsid w:val="00D51107"/>
    <w:rsid w:val="00D64D4F"/>
    <w:rsid w:val="00DA20A7"/>
    <w:rsid w:val="00DA3B97"/>
    <w:rsid w:val="00DA6429"/>
    <w:rsid w:val="00DA7409"/>
    <w:rsid w:val="00DB7C7A"/>
    <w:rsid w:val="00DB7CF6"/>
    <w:rsid w:val="00DC03A8"/>
    <w:rsid w:val="00DD1EE3"/>
    <w:rsid w:val="00DE5F1E"/>
    <w:rsid w:val="00DF5D7F"/>
    <w:rsid w:val="00E008EE"/>
    <w:rsid w:val="00E00D46"/>
    <w:rsid w:val="00E2171B"/>
    <w:rsid w:val="00E34DCA"/>
    <w:rsid w:val="00E36008"/>
    <w:rsid w:val="00E5125E"/>
    <w:rsid w:val="00E60CE8"/>
    <w:rsid w:val="00E60D2C"/>
    <w:rsid w:val="00E63621"/>
    <w:rsid w:val="00E64B5D"/>
    <w:rsid w:val="00E728E3"/>
    <w:rsid w:val="00E848DA"/>
    <w:rsid w:val="00E850CC"/>
    <w:rsid w:val="00E8737E"/>
    <w:rsid w:val="00EA5880"/>
    <w:rsid w:val="00EB6261"/>
    <w:rsid w:val="00EE282A"/>
    <w:rsid w:val="00F013A6"/>
    <w:rsid w:val="00F31B03"/>
    <w:rsid w:val="00F33128"/>
    <w:rsid w:val="00F3552C"/>
    <w:rsid w:val="00F62270"/>
    <w:rsid w:val="00F82392"/>
    <w:rsid w:val="00F84110"/>
    <w:rsid w:val="00F87412"/>
    <w:rsid w:val="00FA2F91"/>
    <w:rsid w:val="00FB60D1"/>
    <w:rsid w:val="00FB79B3"/>
    <w:rsid w:val="00FD5A3C"/>
    <w:rsid w:val="00FE55E3"/>
    <w:rsid w:val="00FF09E0"/>
    <w:rsid w:val="00FF4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5A"/>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3B7B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B3"/>
    <w:pPr>
      <w:tabs>
        <w:tab w:val="center" w:pos="4680"/>
        <w:tab w:val="right" w:pos="9360"/>
      </w:tabs>
    </w:pPr>
  </w:style>
  <w:style w:type="character" w:customStyle="1" w:styleId="HeaderChar">
    <w:name w:val="Header Char"/>
    <w:link w:val="Header"/>
    <w:uiPriority w:val="99"/>
    <w:rsid w:val="003F6EB3"/>
    <w:rPr>
      <w:rFonts w:ascii="Calibri" w:eastAsia="Calibri" w:hAnsi="Calibri"/>
      <w:sz w:val="22"/>
      <w:szCs w:val="22"/>
      <w:lang w:val="en-US" w:eastAsia="en-US" w:bidi="ar-SA"/>
    </w:rPr>
  </w:style>
  <w:style w:type="paragraph" w:styleId="ListParagraph">
    <w:name w:val="List Paragraph"/>
    <w:basedOn w:val="Normal"/>
    <w:uiPriority w:val="34"/>
    <w:qFormat/>
    <w:rsid w:val="003F6EB3"/>
    <w:pPr>
      <w:ind w:left="720"/>
      <w:contextualSpacing/>
    </w:pPr>
  </w:style>
  <w:style w:type="paragraph" w:styleId="Footer">
    <w:name w:val="footer"/>
    <w:basedOn w:val="Normal"/>
    <w:link w:val="FooterChar"/>
    <w:uiPriority w:val="99"/>
    <w:rsid w:val="00C03CE8"/>
    <w:pPr>
      <w:tabs>
        <w:tab w:val="center" w:pos="4535"/>
        <w:tab w:val="right" w:pos="9071"/>
      </w:tabs>
    </w:pPr>
  </w:style>
  <w:style w:type="character" w:customStyle="1" w:styleId="FooterChar">
    <w:name w:val="Footer Char"/>
    <w:link w:val="Footer"/>
    <w:uiPriority w:val="99"/>
    <w:rsid w:val="00C03CE8"/>
    <w:rPr>
      <w:rFonts w:ascii="Calibri" w:eastAsia="Calibri" w:hAnsi="Calibri"/>
      <w:sz w:val="22"/>
      <w:szCs w:val="22"/>
      <w:lang w:val="en-US" w:eastAsia="en-US"/>
    </w:rPr>
  </w:style>
  <w:style w:type="character" w:styleId="Hyperlink">
    <w:name w:val="Hyperlink"/>
    <w:rsid w:val="00105E9F"/>
    <w:rPr>
      <w:color w:val="0000FF"/>
      <w:u w:val="single"/>
    </w:rPr>
  </w:style>
  <w:style w:type="character" w:styleId="FollowedHyperlink">
    <w:name w:val="FollowedHyperlink"/>
    <w:rsid w:val="006C3DD7"/>
    <w:rPr>
      <w:color w:val="800080"/>
      <w:u w:val="single"/>
    </w:rPr>
  </w:style>
  <w:style w:type="paragraph" w:styleId="BalloonText">
    <w:name w:val="Balloon Text"/>
    <w:basedOn w:val="Normal"/>
    <w:link w:val="BalloonTextChar"/>
    <w:rsid w:val="00AC080F"/>
    <w:pPr>
      <w:spacing w:after="0" w:line="240" w:lineRule="auto"/>
    </w:pPr>
    <w:rPr>
      <w:rFonts w:ascii="Tahoma" w:hAnsi="Tahoma" w:cs="Tahoma"/>
      <w:sz w:val="16"/>
      <w:szCs w:val="16"/>
    </w:rPr>
  </w:style>
  <w:style w:type="character" w:customStyle="1" w:styleId="BalloonTextChar">
    <w:name w:val="Balloon Text Char"/>
    <w:link w:val="BalloonText"/>
    <w:rsid w:val="00AC080F"/>
    <w:rPr>
      <w:rFonts w:ascii="Tahoma" w:eastAsia="Calibri" w:hAnsi="Tahoma" w:cs="Tahoma"/>
      <w:sz w:val="16"/>
      <w:szCs w:val="16"/>
      <w:lang w:val="en-US" w:eastAsia="en-US"/>
    </w:rPr>
  </w:style>
  <w:style w:type="table" w:styleId="TableGrid">
    <w:name w:val="Table Grid"/>
    <w:basedOn w:val="TableNormal"/>
    <w:rsid w:val="00092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5C98"/>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3B7B0C"/>
    <w:rPr>
      <w:b/>
      <w:bCs/>
      <w:kern w:val="36"/>
      <w:sz w:val="48"/>
      <w:szCs w:val="48"/>
      <w:lang w:val="en-US" w:eastAsia="en-US"/>
    </w:rPr>
  </w:style>
  <w:style w:type="paragraph" w:styleId="NormalWeb">
    <w:name w:val="Normal (Web)"/>
    <w:basedOn w:val="Normal"/>
    <w:uiPriority w:val="99"/>
    <w:unhideWhenUsed/>
    <w:rsid w:val="003B7B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E55E3"/>
    <w:rPr>
      <w:b/>
      <w:bCs/>
    </w:rPr>
  </w:style>
  <w:style w:type="character" w:customStyle="1" w:styleId="a2alabel">
    <w:name w:val="a2a_label"/>
    <w:basedOn w:val="DefaultParagraphFont"/>
    <w:rsid w:val="00FE5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5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B3"/>
    <w:pPr>
      <w:tabs>
        <w:tab w:val="center" w:pos="4680"/>
        <w:tab w:val="right" w:pos="9360"/>
      </w:tabs>
    </w:pPr>
  </w:style>
  <w:style w:type="character" w:customStyle="1" w:styleId="HeaderChar">
    <w:name w:val="Header Char"/>
    <w:link w:val="Header"/>
    <w:uiPriority w:val="99"/>
    <w:rsid w:val="003F6EB3"/>
    <w:rPr>
      <w:rFonts w:ascii="Calibri" w:eastAsia="Calibri" w:hAnsi="Calibri"/>
      <w:sz w:val="22"/>
      <w:szCs w:val="22"/>
      <w:lang w:val="en-US" w:eastAsia="en-US" w:bidi="ar-SA"/>
    </w:rPr>
  </w:style>
  <w:style w:type="paragraph" w:styleId="ListParagraph">
    <w:name w:val="List Paragraph"/>
    <w:basedOn w:val="Normal"/>
    <w:uiPriority w:val="34"/>
    <w:qFormat/>
    <w:rsid w:val="003F6EB3"/>
    <w:pPr>
      <w:ind w:left="720"/>
      <w:contextualSpacing/>
    </w:pPr>
  </w:style>
  <w:style w:type="paragraph" w:styleId="Footer">
    <w:name w:val="footer"/>
    <w:basedOn w:val="Normal"/>
    <w:link w:val="FooterChar"/>
    <w:uiPriority w:val="99"/>
    <w:rsid w:val="00C03CE8"/>
    <w:pPr>
      <w:tabs>
        <w:tab w:val="center" w:pos="4535"/>
        <w:tab w:val="right" w:pos="9071"/>
      </w:tabs>
    </w:pPr>
  </w:style>
  <w:style w:type="character" w:customStyle="1" w:styleId="FooterChar">
    <w:name w:val="Footer Char"/>
    <w:link w:val="Footer"/>
    <w:uiPriority w:val="99"/>
    <w:rsid w:val="00C03CE8"/>
    <w:rPr>
      <w:rFonts w:ascii="Calibri" w:eastAsia="Calibri" w:hAnsi="Calibri"/>
      <w:sz w:val="22"/>
      <w:szCs w:val="22"/>
      <w:lang w:val="en-US" w:eastAsia="en-US"/>
    </w:rPr>
  </w:style>
  <w:style w:type="character" w:styleId="Hyperlink">
    <w:name w:val="Hyperlink"/>
    <w:rsid w:val="00105E9F"/>
    <w:rPr>
      <w:color w:val="0000FF"/>
      <w:u w:val="single"/>
    </w:rPr>
  </w:style>
  <w:style w:type="character" w:styleId="FollowedHyperlink">
    <w:name w:val="FollowedHyperlink"/>
    <w:rsid w:val="006C3DD7"/>
    <w:rPr>
      <w:color w:val="800080"/>
      <w:u w:val="single"/>
    </w:rPr>
  </w:style>
  <w:style w:type="paragraph" w:styleId="BalloonText">
    <w:name w:val="Balloon Text"/>
    <w:basedOn w:val="Normal"/>
    <w:link w:val="BalloonTextChar"/>
    <w:rsid w:val="00AC080F"/>
    <w:pPr>
      <w:spacing w:after="0" w:line="240" w:lineRule="auto"/>
    </w:pPr>
    <w:rPr>
      <w:rFonts w:ascii="Tahoma" w:hAnsi="Tahoma" w:cs="Tahoma"/>
      <w:sz w:val="16"/>
      <w:szCs w:val="16"/>
    </w:rPr>
  </w:style>
  <w:style w:type="character" w:customStyle="1" w:styleId="BalloonTextChar">
    <w:name w:val="Balloon Text Char"/>
    <w:link w:val="BalloonText"/>
    <w:rsid w:val="00AC080F"/>
    <w:rPr>
      <w:rFonts w:ascii="Tahoma" w:eastAsia="Calibri" w:hAnsi="Tahoma" w:cs="Tahoma"/>
      <w:sz w:val="16"/>
      <w:szCs w:val="16"/>
      <w:lang w:val="en-US" w:eastAsia="en-US"/>
    </w:rPr>
  </w:style>
  <w:style w:type="table" w:styleId="TableGrid">
    <w:name w:val="Table Grid"/>
    <w:basedOn w:val="TableNormal"/>
    <w:rsid w:val="00092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5C9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1053044">
      <w:bodyDiv w:val="1"/>
      <w:marLeft w:val="0"/>
      <w:marRight w:val="0"/>
      <w:marTop w:val="0"/>
      <w:marBottom w:val="0"/>
      <w:divBdr>
        <w:top w:val="none" w:sz="0" w:space="0" w:color="auto"/>
        <w:left w:val="none" w:sz="0" w:space="0" w:color="auto"/>
        <w:bottom w:val="none" w:sz="0" w:space="0" w:color="auto"/>
        <w:right w:val="none" w:sz="0" w:space="0" w:color="auto"/>
      </w:divBdr>
    </w:div>
    <w:div w:id="121117155">
      <w:bodyDiv w:val="1"/>
      <w:marLeft w:val="0"/>
      <w:marRight w:val="0"/>
      <w:marTop w:val="0"/>
      <w:marBottom w:val="0"/>
      <w:divBdr>
        <w:top w:val="none" w:sz="0" w:space="0" w:color="auto"/>
        <w:left w:val="none" w:sz="0" w:space="0" w:color="auto"/>
        <w:bottom w:val="none" w:sz="0" w:space="0" w:color="auto"/>
        <w:right w:val="none" w:sz="0" w:space="0" w:color="auto"/>
      </w:divBdr>
    </w:div>
    <w:div w:id="266817702">
      <w:bodyDiv w:val="1"/>
      <w:marLeft w:val="0"/>
      <w:marRight w:val="0"/>
      <w:marTop w:val="0"/>
      <w:marBottom w:val="0"/>
      <w:divBdr>
        <w:top w:val="none" w:sz="0" w:space="0" w:color="auto"/>
        <w:left w:val="none" w:sz="0" w:space="0" w:color="auto"/>
        <w:bottom w:val="none" w:sz="0" w:space="0" w:color="auto"/>
        <w:right w:val="none" w:sz="0" w:space="0" w:color="auto"/>
      </w:divBdr>
    </w:div>
    <w:div w:id="541863124">
      <w:bodyDiv w:val="1"/>
      <w:marLeft w:val="0"/>
      <w:marRight w:val="0"/>
      <w:marTop w:val="0"/>
      <w:marBottom w:val="0"/>
      <w:divBdr>
        <w:top w:val="none" w:sz="0" w:space="0" w:color="auto"/>
        <w:left w:val="none" w:sz="0" w:space="0" w:color="auto"/>
        <w:bottom w:val="none" w:sz="0" w:space="0" w:color="auto"/>
        <w:right w:val="none" w:sz="0" w:space="0" w:color="auto"/>
      </w:divBdr>
    </w:div>
    <w:div w:id="836267331">
      <w:bodyDiv w:val="1"/>
      <w:marLeft w:val="0"/>
      <w:marRight w:val="0"/>
      <w:marTop w:val="0"/>
      <w:marBottom w:val="0"/>
      <w:divBdr>
        <w:top w:val="none" w:sz="0" w:space="0" w:color="auto"/>
        <w:left w:val="none" w:sz="0" w:space="0" w:color="auto"/>
        <w:bottom w:val="none" w:sz="0" w:space="0" w:color="auto"/>
        <w:right w:val="none" w:sz="0" w:space="0" w:color="auto"/>
      </w:divBdr>
    </w:div>
    <w:div w:id="872963381">
      <w:bodyDiv w:val="1"/>
      <w:marLeft w:val="0"/>
      <w:marRight w:val="0"/>
      <w:marTop w:val="0"/>
      <w:marBottom w:val="0"/>
      <w:divBdr>
        <w:top w:val="none" w:sz="0" w:space="0" w:color="auto"/>
        <w:left w:val="none" w:sz="0" w:space="0" w:color="auto"/>
        <w:bottom w:val="none" w:sz="0" w:space="0" w:color="auto"/>
        <w:right w:val="none" w:sz="0" w:space="0" w:color="auto"/>
      </w:divBdr>
    </w:div>
    <w:div w:id="939066902">
      <w:bodyDiv w:val="1"/>
      <w:marLeft w:val="0"/>
      <w:marRight w:val="0"/>
      <w:marTop w:val="0"/>
      <w:marBottom w:val="0"/>
      <w:divBdr>
        <w:top w:val="none" w:sz="0" w:space="0" w:color="auto"/>
        <w:left w:val="none" w:sz="0" w:space="0" w:color="auto"/>
        <w:bottom w:val="none" w:sz="0" w:space="0" w:color="auto"/>
        <w:right w:val="none" w:sz="0" w:space="0" w:color="auto"/>
      </w:divBdr>
    </w:div>
    <w:div w:id="1007517580">
      <w:bodyDiv w:val="1"/>
      <w:marLeft w:val="0"/>
      <w:marRight w:val="0"/>
      <w:marTop w:val="0"/>
      <w:marBottom w:val="0"/>
      <w:divBdr>
        <w:top w:val="none" w:sz="0" w:space="0" w:color="auto"/>
        <w:left w:val="none" w:sz="0" w:space="0" w:color="auto"/>
        <w:bottom w:val="none" w:sz="0" w:space="0" w:color="auto"/>
        <w:right w:val="none" w:sz="0" w:space="0" w:color="auto"/>
      </w:divBdr>
    </w:div>
    <w:div w:id="1159494015">
      <w:bodyDiv w:val="1"/>
      <w:marLeft w:val="0"/>
      <w:marRight w:val="0"/>
      <w:marTop w:val="0"/>
      <w:marBottom w:val="0"/>
      <w:divBdr>
        <w:top w:val="none" w:sz="0" w:space="0" w:color="auto"/>
        <w:left w:val="none" w:sz="0" w:space="0" w:color="auto"/>
        <w:bottom w:val="none" w:sz="0" w:space="0" w:color="auto"/>
        <w:right w:val="none" w:sz="0" w:space="0" w:color="auto"/>
      </w:divBdr>
    </w:div>
    <w:div w:id="1419475105">
      <w:bodyDiv w:val="1"/>
      <w:marLeft w:val="0"/>
      <w:marRight w:val="0"/>
      <w:marTop w:val="0"/>
      <w:marBottom w:val="0"/>
      <w:divBdr>
        <w:top w:val="none" w:sz="0" w:space="0" w:color="auto"/>
        <w:left w:val="none" w:sz="0" w:space="0" w:color="auto"/>
        <w:bottom w:val="none" w:sz="0" w:space="0" w:color="auto"/>
        <w:right w:val="none" w:sz="0" w:space="0" w:color="auto"/>
      </w:divBdr>
    </w:div>
    <w:div w:id="1453749303">
      <w:bodyDiv w:val="1"/>
      <w:marLeft w:val="0"/>
      <w:marRight w:val="0"/>
      <w:marTop w:val="0"/>
      <w:marBottom w:val="0"/>
      <w:divBdr>
        <w:top w:val="none" w:sz="0" w:space="0" w:color="auto"/>
        <w:left w:val="none" w:sz="0" w:space="0" w:color="auto"/>
        <w:bottom w:val="none" w:sz="0" w:space="0" w:color="auto"/>
        <w:right w:val="none" w:sz="0" w:space="0" w:color="auto"/>
      </w:divBdr>
    </w:div>
    <w:div w:id="1555459326">
      <w:bodyDiv w:val="1"/>
      <w:marLeft w:val="0"/>
      <w:marRight w:val="0"/>
      <w:marTop w:val="0"/>
      <w:marBottom w:val="0"/>
      <w:divBdr>
        <w:top w:val="none" w:sz="0" w:space="0" w:color="auto"/>
        <w:left w:val="none" w:sz="0" w:space="0" w:color="auto"/>
        <w:bottom w:val="none" w:sz="0" w:space="0" w:color="auto"/>
        <w:right w:val="none" w:sz="0" w:space="0" w:color="auto"/>
      </w:divBdr>
    </w:div>
    <w:div w:id="1599292191">
      <w:bodyDiv w:val="1"/>
      <w:marLeft w:val="0"/>
      <w:marRight w:val="0"/>
      <w:marTop w:val="0"/>
      <w:marBottom w:val="0"/>
      <w:divBdr>
        <w:top w:val="none" w:sz="0" w:space="0" w:color="auto"/>
        <w:left w:val="none" w:sz="0" w:space="0" w:color="auto"/>
        <w:bottom w:val="none" w:sz="0" w:space="0" w:color="auto"/>
        <w:right w:val="none" w:sz="0" w:space="0" w:color="auto"/>
      </w:divBdr>
    </w:div>
    <w:div w:id="1619600681">
      <w:bodyDiv w:val="1"/>
      <w:marLeft w:val="0"/>
      <w:marRight w:val="0"/>
      <w:marTop w:val="0"/>
      <w:marBottom w:val="0"/>
      <w:divBdr>
        <w:top w:val="none" w:sz="0" w:space="0" w:color="auto"/>
        <w:left w:val="none" w:sz="0" w:space="0" w:color="auto"/>
        <w:bottom w:val="none" w:sz="0" w:space="0" w:color="auto"/>
        <w:right w:val="none" w:sz="0" w:space="0" w:color="auto"/>
      </w:divBdr>
    </w:div>
    <w:div w:id="1755586311">
      <w:bodyDiv w:val="1"/>
      <w:marLeft w:val="0"/>
      <w:marRight w:val="0"/>
      <w:marTop w:val="0"/>
      <w:marBottom w:val="0"/>
      <w:divBdr>
        <w:top w:val="none" w:sz="0" w:space="0" w:color="auto"/>
        <w:left w:val="none" w:sz="0" w:space="0" w:color="auto"/>
        <w:bottom w:val="none" w:sz="0" w:space="0" w:color="auto"/>
        <w:right w:val="none" w:sz="0" w:space="0" w:color="auto"/>
      </w:divBdr>
      <w:divsChild>
        <w:div w:id="1667855174">
          <w:marLeft w:val="0"/>
          <w:marRight w:val="0"/>
          <w:marTop w:val="160"/>
          <w:marBottom w:val="160"/>
          <w:divBdr>
            <w:top w:val="none" w:sz="0" w:space="0" w:color="auto"/>
            <w:left w:val="none" w:sz="0" w:space="0" w:color="auto"/>
            <w:bottom w:val="none" w:sz="0" w:space="0" w:color="auto"/>
            <w:right w:val="none" w:sz="0" w:space="0" w:color="auto"/>
          </w:divBdr>
          <w:divsChild>
            <w:div w:id="1470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6213">
      <w:bodyDiv w:val="1"/>
      <w:marLeft w:val="0"/>
      <w:marRight w:val="0"/>
      <w:marTop w:val="0"/>
      <w:marBottom w:val="0"/>
      <w:divBdr>
        <w:top w:val="none" w:sz="0" w:space="0" w:color="auto"/>
        <w:left w:val="none" w:sz="0" w:space="0" w:color="auto"/>
        <w:bottom w:val="none" w:sz="0" w:space="0" w:color="auto"/>
        <w:right w:val="none" w:sz="0" w:space="0" w:color="auto"/>
      </w:divBdr>
    </w:div>
    <w:div w:id="1940064679">
      <w:bodyDiv w:val="1"/>
      <w:marLeft w:val="0"/>
      <w:marRight w:val="0"/>
      <w:marTop w:val="0"/>
      <w:marBottom w:val="0"/>
      <w:divBdr>
        <w:top w:val="none" w:sz="0" w:space="0" w:color="auto"/>
        <w:left w:val="none" w:sz="0" w:space="0" w:color="auto"/>
        <w:bottom w:val="none" w:sz="0" w:space="0" w:color="auto"/>
        <w:right w:val="none" w:sz="0" w:space="0" w:color="auto"/>
      </w:divBdr>
    </w:div>
    <w:div w:id="1966346519">
      <w:bodyDiv w:val="1"/>
      <w:marLeft w:val="0"/>
      <w:marRight w:val="0"/>
      <w:marTop w:val="0"/>
      <w:marBottom w:val="0"/>
      <w:divBdr>
        <w:top w:val="none" w:sz="0" w:space="0" w:color="auto"/>
        <w:left w:val="none" w:sz="0" w:space="0" w:color="auto"/>
        <w:bottom w:val="none" w:sz="0" w:space="0" w:color="auto"/>
        <w:right w:val="none" w:sz="0" w:space="0" w:color="auto"/>
      </w:divBdr>
    </w:div>
    <w:div w:id="2067529762">
      <w:bodyDiv w:val="1"/>
      <w:marLeft w:val="0"/>
      <w:marRight w:val="0"/>
      <w:marTop w:val="0"/>
      <w:marBottom w:val="0"/>
      <w:divBdr>
        <w:top w:val="none" w:sz="0" w:space="0" w:color="auto"/>
        <w:left w:val="none" w:sz="0" w:space="0" w:color="auto"/>
        <w:bottom w:val="none" w:sz="0" w:space="0" w:color="auto"/>
        <w:right w:val="none" w:sz="0" w:space="0" w:color="auto"/>
      </w:divBdr>
    </w:div>
    <w:div w:id="21425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aero/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Zivkovic</dc:creator>
  <cp:lastModifiedBy>Windows User</cp:lastModifiedBy>
  <cp:revision>5</cp:revision>
  <cp:lastPrinted>2019-01-14T14:15:00Z</cp:lastPrinted>
  <dcterms:created xsi:type="dcterms:W3CDTF">2019-01-14T13:57:00Z</dcterms:created>
  <dcterms:modified xsi:type="dcterms:W3CDTF">2019-01-14T14:17:00Z</dcterms:modified>
</cp:coreProperties>
</file>